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F546" w14:textId="5BC200BB" w:rsidR="001549D9" w:rsidRDefault="00550F97" w:rsidP="001549D9">
      <w:pPr>
        <w:pStyle w:val="a3"/>
        <w:rPr>
          <w:rFonts w:asciiTheme="minorEastAsia" w:eastAsiaTheme="minorEastAsia" w:hAnsiTheme="minorEastAsia"/>
          <w:sz w:val="24"/>
        </w:rPr>
      </w:pPr>
      <w:r>
        <w:rPr>
          <w:rFonts w:asciiTheme="minorEastAsia" w:eastAsiaTheme="minorEastAsia" w:hAnsiTheme="minorEastAsia" w:hint="eastAsia"/>
          <w:sz w:val="24"/>
        </w:rPr>
        <w:t>（</w:t>
      </w:r>
      <w:r w:rsidR="001549D9" w:rsidRPr="00AE00CB">
        <w:rPr>
          <w:rFonts w:asciiTheme="minorEastAsia" w:eastAsiaTheme="minorEastAsia" w:hAnsiTheme="minorEastAsia" w:hint="eastAsia"/>
          <w:sz w:val="24"/>
        </w:rPr>
        <w:t>様式</w:t>
      </w:r>
      <w:r w:rsidR="006F45C3">
        <w:rPr>
          <w:rFonts w:asciiTheme="minorEastAsia" w:eastAsiaTheme="minorEastAsia" w:hAnsiTheme="minorEastAsia" w:hint="eastAsia"/>
          <w:sz w:val="24"/>
        </w:rPr>
        <w:t>５</w:t>
      </w:r>
      <w:r>
        <w:rPr>
          <w:rFonts w:asciiTheme="minorEastAsia" w:eastAsiaTheme="minorEastAsia" w:hAnsiTheme="minorEastAsia" w:hint="eastAsia"/>
          <w:sz w:val="24"/>
        </w:rPr>
        <w:t>）</w:t>
      </w:r>
    </w:p>
    <w:p w14:paraId="5246BFE2" w14:textId="77777777" w:rsidR="00550F97" w:rsidRPr="00AE00CB" w:rsidRDefault="00550F97" w:rsidP="001549D9">
      <w:pPr>
        <w:pStyle w:val="a3"/>
        <w:rPr>
          <w:rFonts w:asciiTheme="minorEastAsia" w:eastAsiaTheme="minorEastAsia" w:hAnsiTheme="minorEastAsia"/>
          <w:sz w:val="24"/>
        </w:rPr>
      </w:pPr>
    </w:p>
    <w:p w14:paraId="162E47E2" w14:textId="22C8E2CD" w:rsidR="00CB5DA1" w:rsidRPr="00CE20FD" w:rsidRDefault="00960C43" w:rsidP="00CB5DA1">
      <w:pPr>
        <w:jc w:val="center"/>
        <w:rPr>
          <w:rFonts w:asciiTheme="majorEastAsia" w:eastAsiaTheme="majorEastAsia" w:hAnsiTheme="majorEastAsia"/>
          <w:sz w:val="24"/>
        </w:rPr>
      </w:pPr>
      <w:r w:rsidRPr="00CE20FD">
        <w:rPr>
          <w:rFonts w:asciiTheme="majorEastAsia" w:eastAsiaTheme="majorEastAsia" w:hAnsiTheme="majorEastAsia" w:hint="eastAsia"/>
          <w:sz w:val="24"/>
        </w:rPr>
        <w:t>上越</w:t>
      </w:r>
      <w:r w:rsidR="005822C6" w:rsidRPr="00CE20FD">
        <w:rPr>
          <w:rFonts w:asciiTheme="majorEastAsia" w:eastAsiaTheme="majorEastAsia" w:hAnsiTheme="majorEastAsia" w:hint="eastAsia"/>
          <w:sz w:val="24"/>
        </w:rPr>
        <w:t>市</w:t>
      </w:r>
      <w:r w:rsidR="00CB5DA1" w:rsidRPr="00CE20FD">
        <w:rPr>
          <w:rFonts w:asciiTheme="majorEastAsia" w:eastAsiaTheme="majorEastAsia" w:hAnsiTheme="majorEastAsia" w:hint="eastAsia"/>
          <w:sz w:val="24"/>
        </w:rPr>
        <w:t>認定地域クラブ活動認定要件確認書</w:t>
      </w:r>
    </w:p>
    <w:p w14:paraId="3F4D8860" w14:textId="1B840250" w:rsidR="00CB5DA1" w:rsidRPr="008E5B8B" w:rsidRDefault="00BC7F60" w:rsidP="00CB5DA1">
      <w:pPr>
        <w:jc w:val="center"/>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22C285F8">
                <wp:simplePos x="0" y="0"/>
                <wp:positionH relativeFrom="column">
                  <wp:posOffset>47625</wp:posOffset>
                </wp:positionH>
                <wp:positionV relativeFrom="paragraph">
                  <wp:posOffset>128270</wp:posOffset>
                </wp:positionV>
                <wp:extent cx="6117579" cy="80010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800100"/>
                        </a:xfrm>
                        <a:prstGeom prst="rect">
                          <a:avLst/>
                        </a:prstGeom>
                        <a:noFill/>
                        <a:ln w="9525" cap="flat" cmpd="sng" algn="ctr">
                          <a:solidFill>
                            <a:sysClr val="windowText" lastClr="000000"/>
                          </a:solidFill>
                          <a:prstDash val="dash"/>
                        </a:ln>
                        <a:effectLst/>
                      </wps:spPr>
                      <wps:txbx>
                        <w:txbxContent>
                          <w:p w14:paraId="5D08158D" w14:textId="77777777" w:rsidR="00BC7F60" w:rsidRDefault="00CB5DA1" w:rsidP="00BC7F60">
                            <w:pPr>
                              <w:pStyle w:val="ac"/>
                              <w:numPr>
                                <w:ilvl w:val="0"/>
                                <w:numId w:val="8"/>
                              </w:numPr>
                              <w:rPr>
                                <w:rFonts w:ascii="ＭＳ ゴシック" w:eastAsia="ＭＳ ゴシック" w:hAnsi="ＭＳ ゴシック"/>
                                <w:color w:val="000000" w:themeColor="text1"/>
                                <w:sz w:val="22"/>
                                <w:szCs w:val="28"/>
                              </w:rPr>
                            </w:pPr>
                            <w:r w:rsidRPr="00BC7F60">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sidRPr="00BC7F60">
                              <w:rPr>
                                <w:rFonts w:ascii="ＭＳ ゴシック" w:eastAsia="ＭＳ ゴシック" w:hAnsi="ＭＳ ゴシック" w:hint="eastAsia"/>
                                <w:color w:val="000000" w:themeColor="text1"/>
                                <w:sz w:val="22"/>
                                <w:szCs w:val="28"/>
                              </w:rPr>
                              <w:t>が</w:t>
                            </w:r>
                            <w:r w:rsidR="0008446F" w:rsidRPr="00BC7F60">
                              <w:rPr>
                                <w:rFonts w:ascii="ＭＳ ゴシック" w:eastAsia="ＭＳ ゴシック" w:hAnsi="ＭＳ ゴシック" w:hint="eastAsia"/>
                                <w:color w:val="000000" w:themeColor="text1"/>
                                <w:sz w:val="22"/>
                                <w:szCs w:val="28"/>
                              </w:rPr>
                              <w:t>求められることがあります。</w:t>
                            </w:r>
                          </w:p>
                          <w:p w14:paraId="7C3CE0A1" w14:textId="42EE3ACE" w:rsidR="00CB5DA1" w:rsidRPr="00BC7F60" w:rsidRDefault="00BC7F60" w:rsidP="00BC7F60">
                            <w:pPr>
                              <w:pStyle w:val="ac"/>
                              <w:numPr>
                                <w:ilvl w:val="0"/>
                                <w:numId w:val="8"/>
                              </w:numPr>
                              <w:rPr>
                                <w:rFonts w:ascii="ＭＳ ゴシック" w:eastAsia="ＭＳ ゴシック" w:hAnsi="ＭＳ ゴシック"/>
                                <w:color w:val="000000" w:themeColor="text1"/>
                                <w:sz w:val="22"/>
                                <w:szCs w:val="28"/>
                              </w:rPr>
                            </w:pPr>
                            <w:r w:rsidRPr="00BC7F60">
                              <w:rPr>
                                <w:rFonts w:ascii="ＭＳ ゴシック" w:eastAsia="ＭＳ ゴシック" w:hAnsi="ＭＳ ゴシック" w:hint="eastAsia"/>
                                <w:color w:val="000000" w:themeColor="text1"/>
                                <w:sz w:val="22"/>
                                <w:szCs w:val="28"/>
                              </w:rPr>
                              <w:t>認定要件を確認した場合、</w:t>
                            </w:r>
                            <w:r w:rsidRPr="00BC7F60">
                              <w:rPr>
                                <w:rFonts w:ascii="ＭＳ ゴシック" w:eastAsia="ＭＳ ゴシック" w:hAnsi="ＭＳ ゴシック" w:cs="Segoe UI Symbol"/>
                                <w:color w:val="000000" w:themeColor="text1"/>
                                <w:sz w:val="22"/>
                                <w:szCs w:val="28"/>
                              </w:rPr>
                              <w:t>☑</w:t>
                            </w:r>
                            <w:r w:rsidRPr="00BC7F60">
                              <w:rPr>
                                <w:rFonts w:ascii="ＭＳ ゴシック" w:eastAsia="ＭＳ ゴシック" w:hAnsi="ＭＳ ゴシック" w:hint="eastAsia"/>
                                <w:color w:val="000000" w:themeColor="text1"/>
                                <w:sz w:val="22"/>
                                <w:szCs w:val="28"/>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3.75pt;margin-top:10.1pt;width:481.7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" filled="f" strokecolor="windowText">
                <v:stroke dashstyle="dash"/>
                <v:textbox>
                  <w:txbxContent>
                    <w:p w14:paraId="5D08158D" w14:textId="77777777" w:rsidR="00BC7F60" w:rsidRDefault="00CB5DA1" w:rsidP="00BC7F60">
                      <w:pPr>
                        <w:pStyle w:val="ac"/>
                        <w:numPr>
                          <w:ilvl w:val="0"/>
                          <w:numId w:val="8"/>
                        </w:numPr>
                        <w:rPr>
                          <w:rFonts w:ascii="ＭＳ ゴシック" w:eastAsia="ＭＳ ゴシック" w:hAnsi="ＭＳ ゴシック"/>
                          <w:color w:val="000000" w:themeColor="text1"/>
                          <w:sz w:val="22"/>
                          <w:szCs w:val="28"/>
                        </w:rPr>
                      </w:pPr>
                      <w:r w:rsidRPr="00BC7F60">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sidRPr="00BC7F60">
                        <w:rPr>
                          <w:rFonts w:ascii="ＭＳ ゴシック" w:eastAsia="ＭＳ ゴシック" w:hAnsi="ＭＳ ゴシック" w:hint="eastAsia"/>
                          <w:color w:val="000000" w:themeColor="text1"/>
                          <w:sz w:val="22"/>
                          <w:szCs w:val="28"/>
                        </w:rPr>
                        <w:t>が</w:t>
                      </w:r>
                      <w:r w:rsidR="0008446F" w:rsidRPr="00BC7F60">
                        <w:rPr>
                          <w:rFonts w:ascii="ＭＳ ゴシック" w:eastAsia="ＭＳ ゴシック" w:hAnsi="ＭＳ ゴシック" w:hint="eastAsia"/>
                          <w:color w:val="000000" w:themeColor="text1"/>
                          <w:sz w:val="22"/>
                          <w:szCs w:val="28"/>
                        </w:rPr>
                        <w:t>求められることがあります。</w:t>
                      </w:r>
                    </w:p>
                    <w:p w14:paraId="7C3CE0A1" w14:textId="42EE3ACE" w:rsidR="00CB5DA1" w:rsidRPr="00BC7F60" w:rsidRDefault="00BC7F60" w:rsidP="00BC7F60">
                      <w:pPr>
                        <w:pStyle w:val="ac"/>
                        <w:numPr>
                          <w:ilvl w:val="0"/>
                          <w:numId w:val="8"/>
                        </w:numPr>
                        <w:rPr>
                          <w:rFonts w:ascii="ＭＳ ゴシック" w:eastAsia="ＭＳ ゴシック" w:hAnsi="ＭＳ ゴシック"/>
                          <w:color w:val="000000" w:themeColor="text1"/>
                          <w:sz w:val="22"/>
                          <w:szCs w:val="28"/>
                        </w:rPr>
                      </w:pPr>
                      <w:r w:rsidRPr="00BC7F60">
                        <w:rPr>
                          <w:rFonts w:ascii="ＭＳ ゴシック" w:eastAsia="ＭＳ ゴシック" w:hAnsi="ＭＳ ゴシック" w:hint="eastAsia"/>
                          <w:color w:val="000000" w:themeColor="text1"/>
                          <w:sz w:val="22"/>
                          <w:szCs w:val="28"/>
                        </w:rPr>
                        <w:t>認定要件を確認した場合、</w:t>
                      </w:r>
                      <w:r w:rsidRPr="00BC7F60">
                        <w:rPr>
                          <w:rFonts w:ascii="ＭＳ ゴシック" w:eastAsia="ＭＳ ゴシック" w:hAnsi="ＭＳ ゴシック" w:cs="Segoe UI Symbol"/>
                          <w:color w:val="000000" w:themeColor="text1"/>
                          <w:sz w:val="22"/>
                          <w:szCs w:val="28"/>
                        </w:rPr>
                        <w:t>☑</w:t>
                      </w:r>
                      <w:r w:rsidRPr="00BC7F60">
                        <w:rPr>
                          <w:rFonts w:ascii="ＭＳ ゴシック" w:eastAsia="ＭＳ ゴシック" w:hAnsi="ＭＳ ゴシック" w:hint="eastAsia"/>
                          <w:color w:val="000000" w:themeColor="text1"/>
                          <w:sz w:val="22"/>
                          <w:szCs w:val="28"/>
                        </w:rPr>
                        <w:t>を記入してください。</w:t>
                      </w:r>
                    </w:p>
                  </w:txbxContent>
                </v:textbox>
              </v:rect>
            </w:pict>
          </mc:Fallback>
        </mc:AlternateContent>
      </w:r>
    </w:p>
    <w:p w14:paraId="0888644C" w14:textId="1C69C67C" w:rsidR="00CB5DA1" w:rsidRPr="008E5B8B" w:rsidRDefault="00CB5DA1" w:rsidP="008E5B8B">
      <w:pPr>
        <w:snapToGrid w:val="0"/>
        <w:ind w:left="709"/>
        <w:jc w:val="left"/>
        <w:rPr>
          <w:rFonts w:asciiTheme="minorEastAsia" w:eastAsiaTheme="minorEastAsia" w:hAnsiTheme="minorEastAsia"/>
          <w:sz w:val="24"/>
        </w:rPr>
      </w:pP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0F73EF" w:rsidRDefault="00CB5DA1" w:rsidP="00CF5B79">
      <w:pPr>
        <w:snapToGrid w:val="0"/>
        <w:ind w:left="240" w:hangingChars="100" w:hanging="240"/>
        <w:rPr>
          <w:rFonts w:asciiTheme="majorEastAsia" w:eastAsiaTheme="majorEastAsia" w:hAnsiTheme="majorEastAsia"/>
          <w:sz w:val="24"/>
        </w:rPr>
      </w:pPr>
      <w:r w:rsidRPr="000F73EF">
        <w:rPr>
          <w:rFonts w:asciiTheme="majorEastAsia" w:eastAsiaTheme="majorEastAsia" w:hAnsiTheme="majorEastAsia" w:hint="eastAsia"/>
          <w:sz w:val="24"/>
        </w:rPr>
        <w:t>①</w:t>
      </w:r>
      <w:r w:rsidRPr="000F73EF">
        <w:rPr>
          <w:rFonts w:asciiTheme="majorEastAsia" w:eastAsiaTheme="majorEastAsia" w:hAnsiTheme="majorEastAsia"/>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CF5B79">
      <w:pPr>
        <w:pStyle w:val="ac"/>
        <w:numPr>
          <w:ilvl w:val="0"/>
          <w:numId w:val="1"/>
        </w:numPr>
        <w:snapToGrid w:val="0"/>
        <w:spacing w:line="240" w:lineRule="atLeast"/>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779C3088" w:rsidR="00CB5DA1" w:rsidRPr="009C5B2C" w:rsidRDefault="005822C6" w:rsidP="00CF5B79">
      <w:pPr>
        <w:pStyle w:val="ac"/>
        <w:numPr>
          <w:ilvl w:val="0"/>
          <w:numId w:val="1"/>
        </w:numPr>
        <w:snapToGrid w:val="0"/>
        <w:ind w:left="709"/>
        <w:contextualSpacing w:val="0"/>
        <w:rPr>
          <w:rFonts w:asciiTheme="minorEastAsia" w:eastAsiaTheme="minorEastAsia" w:hAnsiTheme="minorEastAsia"/>
          <w:sz w:val="24"/>
        </w:rPr>
      </w:pPr>
      <w:r w:rsidRPr="009C5B2C">
        <w:rPr>
          <w:rFonts w:asciiTheme="minorEastAsia" w:eastAsiaTheme="minorEastAsia" w:hAnsiTheme="minorEastAsia" w:hint="eastAsia"/>
          <w:sz w:val="24"/>
        </w:rPr>
        <w:t>市</w:t>
      </w:r>
      <w:r w:rsidR="00CB5DA1" w:rsidRPr="009C5B2C">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5442D5" w:rsidRDefault="00CB5DA1" w:rsidP="00CF5B79">
      <w:pPr>
        <w:pStyle w:val="ac"/>
        <w:numPr>
          <w:ilvl w:val="0"/>
          <w:numId w:val="1"/>
        </w:numPr>
        <w:snapToGrid w:val="0"/>
        <w:ind w:left="709"/>
        <w:contextualSpacing w:val="0"/>
        <w:rPr>
          <w:rFonts w:asciiTheme="minorEastAsia" w:eastAsiaTheme="minorEastAsia" w:hAnsiTheme="minorEastAsia"/>
          <w:sz w:val="24"/>
        </w:rPr>
      </w:pPr>
      <w:r w:rsidRPr="009C5B2C">
        <w:rPr>
          <w:rFonts w:asciiTheme="minorEastAsia" w:eastAsiaTheme="minorEastAsia" w:hAnsiTheme="minorEastAsia" w:hint="eastAsia"/>
          <w:sz w:val="24"/>
        </w:rPr>
        <w:t>選抜等を行わず、参加を希望する生徒を広く受け入れる</w:t>
      </w:r>
      <w:r w:rsidRPr="008E5B8B">
        <w:rPr>
          <w:rFonts w:asciiTheme="minorEastAsia" w:eastAsiaTheme="minorEastAsia" w:hAnsiTheme="minorEastAsia" w:hint="eastAsia"/>
          <w:sz w:val="24"/>
        </w:rPr>
        <w:t>こと</w:t>
      </w:r>
      <w:r w:rsidRPr="008E5B8B">
        <w:rPr>
          <w:rFonts w:asciiTheme="minorEastAsia" w:eastAsiaTheme="minorEastAsia" w:hAnsiTheme="minorEastAsia" w:hint="eastAsia"/>
          <w:sz w:val="24"/>
          <w:vertAlign w:val="superscript"/>
        </w:rPr>
        <w:t>※３</w:t>
      </w:r>
    </w:p>
    <w:p w14:paraId="1D3D1132" w14:textId="77777777" w:rsidR="005442D5" w:rsidRPr="008E5B8B" w:rsidRDefault="005442D5" w:rsidP="00CF5B79">
      <w:pPr>
        <w:pStyle w:val="ac"/>
        <w:snapToGrid w:val="0"/>
        <w:ind w:left="709"/>
        <w:contextualSpacing w:val="0"/>
        <w:rPr>
          <w:rFonts w:asciiTheme="minorEastAsia" w:eastAsiaTheme="minorEastAsia" w:hAnsiTheme="minorEastAsia"/>
          <w:sz w:val="24"/>
        </w:rPr>
      </w:pPr>
    </w:p>
    <w:p w14:paraId="42BE52AE" w14:textId="77777777" w:rsidR="00CB5DA1" w:rsidRPr="008E5B8B" w:rsidRDefault="00CB5DA1" w:rsidP="00F46F4B">
      <w:pPr>
        <w:snapToGrid w:val="0"/>
        <w:spacing w:line="-300" w:lineRule="auto"/>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F46F4B">
      <w:pPr>
        <w:snapToGrid w:val="0"/>
        <w:spacing w:line="-300" w:lineRule="auto"/>
        <w:ind w:leftChars="180" w:left="798" w:hangingChars="200" w:hanging="420"/>
        <w:rPr>
          <w:rFonts w:asciiTheme="minorEastAsia" w:eastAsiaTheme="minorEastAsia" w:hAnsiTheme="minorEastAsia"/>
          <w:szCs w:val="21"/>
        </w:rPr>
      </w:pPr>
      <w:bookmarkStart w:id="0" w:name="_Hlk217401925"/>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bookmarkEnd w:id="0"/>
    <w:p w14:paraId="55FA8F2C" w14:textId="77777777" w:rsidR="00CB5DA1" w:rsidRPr="008E5B8B" w:rsidRDefault="00CB5DA1" w:rsidP="00F46F4B">
      <w:pPr>
        <w:snapToGrid w:val="0"/>
        <w:spacing w:line="-300" w:lineRule="auto"/>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CF5B79">
      <w:pPr>
        <w:snapToGrid w:val="0"/>
        <w:ind w:left="709"/>
        <w:rPr>
          <w:rFonts w:asciiTheme="minorEastAsia" w:eastAsiaTheme="minorEastAsia" w:hAnsiTheme="minorEastAsia"/>
          <w:sz w:val="24"/>
        </w:rPr>
      </w:pPr>
    </w:p>
    <w:p w14:paraId="02D9BE1F" w14:textId="6749F1DD" w:rsidR="00CB5DA1" w:rsidRPr="000F73EF" w:rsidRDefault="00CB5DA1" w:rsidP="00CF5B79">
      <w:pPr>
        <w:snapToGrid w:val="0"/>
        <w:ind w:left="240" w:hangingChars="100" w:hanging="240"/>
        <w:rPr>
          <w:rFonts w:asciiTheme="majorEastAsia" w:eastAsiaTheme="majorEastAsia" w:hAnsiTheme="majorEastAsia"/>
          <w:sz w:val="24"/>
        </w:rPr>
      </w:pPr>
      <w:r w:rsidRPr="000F73EF">
        <w:rPr>
          <w:rFonts w:asciiTheme="majorEastAsia" w:eastAsiaTheme="majorEastAsia" w:hAnsiTheme="majorEastAsia" w:hint="eastAsia"/>
          <w:sz w:val="24"/>
        </w:rPr>
        <w:t>②</w:t>
      </w:r>
      <w:r w:rsidRPr="000F73EF">
        <w:rPr>
          <w:rFonts w:asciiTheme="majorEastAsia" w:eastAsiaTheme="majorEastAsia" w:hAnsiTheme="majorEastAsia"/>
          <w:sz w:val="24"/>
        </w:rPr>
        <w:t xml:space="preserve"> 適切な活動時間や休養日が設定されていること</w:t>
      </w:r>
    </w:p>
    <w:p w14:paraId="765F584A" w14:textId="6B73BC50" w:rsidR="00CB5DA1" w:rsidRPr="008E5B8B" w:rsidRDefault="00CB5DA1" w:rsidP="00CF5B79">
      <w:pPr>
        <w:pStyle w:val="ac"/>
        <w:numPr>
          <w:ilvl w:val="0"/>
          <w:numId w:val="2"/>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w:t>
      </w:r>
      <w:r w:rsidRPr="009C5B2C">
        <w:rPr>
          <w:rFonts w:asciiTheme="minorEastAsia" w:eastAsiaTheme="minorEastAsia" w:hAnsiTheme="minorEastAsia" w:hint="eastAsia"/>
          <w:sz w:val="24"/>
        </w:rPr>
        <w:t>週２日以上の休養日を設定し、活動時間は、平日は１日２時間程度以内、休日は１日３時間程度以内とし、週当たりの活動時間は</w:t>
      </w:r>
      <w:r w:rsidRPr="009C5B2C">
        <w:rPr>
          <w:rFonts w:asciiTheme="minorEastAsia" w:eastAsiaTheme="minorEastAsia" w:hAnsiTheme="minorEastAsia"/>
          <w:sz w:val="24"/>
        </w:rPr>
        <w:t>11時間程度の範囲内とすること。そ</w:t>
      </w:r>
      <w:r w:rsidRPr="008E5B8B">
        <w:rPr>
          <w:rFonts w:asciiTheme="minorEastAsia" w:eastAsiaTheme="minorEastAsia" w:hAnsiTheme="minorEastAsia"/>
          <w:sz w:val="24"/>
        </w:rPr>
        <w:t>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r w:rsidR="005442D5" w:rsidRPr="005442D5">
        <w:rPr>
          <w:rFonts w:asciiTheme="minorEastAsia" w:eastAsiaTheme="minorEastAsia" w:hAnsiTheme="minorEastAsia" w:hint="eastAsia"/>
          <w:sz w:val="24"/>
          <w:vertAlign w:val="superscript"/>
        </w:rPr>
        <w:t>※２</w:t>
      </w:r>
    </w:p>
    <w:p w14:paraId="42CB1575" w14:textId="3D9A60B9" w:rsidR="00CB5DA1" w:rsidRDefault="00CB5DA1" w:rsidP="00CF5B79">
      <w:pPr>
        <w:pStyle w:val="ac"/>
        <w:numPr>
          <w:ilvl w:val="0"/>
          <w:numId w:val="2"/>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w:t>
      </w:r>
      <w:r w:rsidR="002C6B0C" w:rsidRPr="002C6B0C">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していること</w:t>
      </w:r>
    </w:p>
    <w:p w14:paraId="3A10935A" w14:textId="77777777" w:rsidR="00662C2F" w:rsidRPr="008E5B8B" w:rsidRDefault="00662C2F" w:rsidP="00CF5B79">
      <w:pPr>
        <w:pStyle w:val="ac"/>
        <w:snapToGrid w:val="0"/>
        <w:ind w:left="709"/>
        <w:contextualSpacing w:val="0"/>
        <w:rPr>
          <w:rFonts w:asciiTheme="minorEastAsia" w:eastAsiaTheme="minorEastAsia" w:hAnsiTheme="minorEastAsia"/>
          <w:sz w:val="24"/>
        </w:rPr>
      </w:pPr>
    </w:p>
    <w:p w14:paraId="0402FCC1" w14:textId="2894465F" w:rsidR="00CB5DA1" w:rsidRPr="009C5B2C" w:rsidRDefault="00CB5DA1" w:rsidP="00F46F4B">
      <w:pPr>
        <w:snapToGrid w:val="0"/>
        <w:spacing w:line="28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w:t>
      </w:r>
      <w:r w:rsidRPr="009C5B2C">
        <w:rPr>
          <w:rFonts w:asciiTheme="minorEastAsia" w:eastAsiaTheme="minorEastAsia" w:hAnsiTheme="minorEastAsia" w:hint="eastAsia"/>
          <w:szCs w:val="21"/>
        </w:rPr>
        <w:t>週当たりの活動時間が</w:t>
      </w:r>
      <w:r w:rsidRPr="009C5B2C">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25C45C40" w:rsidR="00CB5DA1" w:rsidRDefault="00B37D72" w:rsidP="00F46F4B">
      <w:pPr>
        <w:snapToGrid w:val="0"/>
        <w:spacing w:line="280" w:lineRule="exact"/>
        <w:ind w:leftChars="180" w:left="798" w:hangingChars="200" w:hanging="420"/>
        <w:rPr>
          <w:rFonts w:asciiTheme="minorEastAsia" w:eastAsiaTheme="minorEastAsia" w:hAnsiTheme="minorEastAsia"/>
          <w:szCs w:val="21"/>
        </w:rPr>
      </w:pPr>
      <w:r w:rsidRPr="009C5B2C">
        <w:rPr>
          <w:rFonts w:asciiTheme="minorEastAsia" w:eastAsiaTheme="minorEastAsia" w:hAnsiTheme="minorEastAsia" w:hint="eastAsia"/>
          <w:szCs w:val="21"/>
        </w:rPr>
        <w:t>※２　生徒が学校部活動と地域クラブ活動の両方に参加する場合や複数の地域クラブ活動に参加する場合等においては、参加する活動全体を通算した週当たりの活動時間を11時間程度の範</w:t>
      </w:r>
      <w:r w:rsidR="00F46F4B">
        <w:rPr>
          <w:rFonts w:asciiTheme="minorEastAsia" w:eastAsiaTheme="minorEastAsia" w:hAnsiTheme="minorEastAsia" w:hint="eastAsia"/>
          <w:szCs w:val="21"/>
        </w:rPr>
        <w:t xml:space="preserve">　　　　</w:t>
      </w:r>
      <w:r w:rsidRPr="009C5B2C">
        <w:rPr>
          <w:rFonts w:asciiTheme="minorEastAsia" w:eastAsiaTheme="minorEastAsia" w:hAnsiTheme="minorEastAsia" w:hint="eastAsia"/>
          <w:szCs w:val="21"/>
        </w:rPr>
        <w:t>囲内とする必要がある。</w:t>
      </w:r>
    </w:p>
    <w:p w14:paraId="422E3133" w14:textId="4FB6429A" w:rsidR="002C6B0C" w:rsidRDefault="002C6B0C" w:rsidP="00F46F4B">
      <w:pPr>
        <w:snapToGrid w:val="0"/>
        <w:spacing w:line="28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※３　</w:t>
      </w:r>
      <w:r w:rsidR="00EE056C">
        <w:rPr>
          <w:rFonts w:asciiTheme="minorEastAsia" w:eastAsiaTheme="minorEastAsia" w:hAnsiTheme="minorEastAsia" w:hint="eastAsia"/>
          <w:szCs w:val="21"/>
        </w:rPr>
        <w:t>地域クラブ活動が開設しているホームページや</w:t>
      </w:r>
      <w:r w:rsidR="00FB22A3">
        <w:rPr>
          <w:rFonts w:asciiTheme="minorEastAsia" w:eastAsiaTheme="minorEastAsia" w:hAnsiTheme="minorEastAsia" w:hint="eastAsia"/>
          <w:szCs w:val="21"/>
        </w:rPr>
        <w:t>参加生徒・保護者</w:t>
      </w:r>
      <w:r w:rsidR="00550F97">
        <w:rPr>
          <w:rFonts w:asciiTheme="minorEastAsia" w:eastAsiaTheme="minorEastAsia" w:hAnsiTheme="minorEastAsia" w:hint="eastAsia"/>
          <w:szCs w:val="21"/>
        </w:rPr>
        <w:t>、</w:t>
      </w:r>
      <w:r w:rsidR="00FB22A3">
        <w:rPr>
          <w:rFonts w:asciiTheme="minorEastAsia" w:eastAsiaTheme="minorEastAsia" w:hAnsiTheme="minorEastAsia" w:hint="eastAsia"/>
          <w:szCs w:val="21"/>
        </w:rPr>
        <w:t>学校等関係者への紙面等での提供を含む。</w:t>
      </w:r>
    </w:p>
    <w:p w14:paraId="686082FC" w14:textId="77777777" w:rsidR="00FB22A3" w:rsidRPr="009C5B2C" w:rsidRDefault="00FB22A3" w:rsidP="00CF5B79">
      <w:pPr>
        <w:snapToGrid w:val="0"/>
        <w:spacing w:line="280" w:lineRule="exact"/>
        <w:ind w:leftChars="100" w:left="650" w:hangingChars="200" w:hanging="440"/>
        <w:rPr>
          <w:rFonts w:asciiTheme="minorEastAsia" w:eastAsiaTheme="minorEastAsia" w:hAnsiTheme="minorEastAsia"/>
          <w:sz w:val="22"/>
          <w:szCs w:val="22"/>
        </w:rPr>
      </w:pPr>
    </w:p>
    <w:p w14:paraId="041DBE98" w14:textId="77777777" w:rsidR="00CB5DA1" w:rsidRPr="000F73EF" w:rsidRDefault="00CB5DA1" w:rsidP="00CF5B79">
      <w:pPr>
        <w:snapToGrid w:val="0"/>
        <w:rPr>
          <w:rFonts w:asciiTheme="majorEastAsia" w:eastAsiaTheme="majorEastAsia" w:hAnsiTheme="majorEastAsia"/>
          <w:sz w:val="24"/>
        </w:rPr>
      </w:pPr>
      <w:r w:rsidRPr="000F73EF">
        <w:rPr>
          <w:rFonts w:asciiTheme="majorEastAsia" w:eastAsiaTheme="majorEastAsia" w:hAnsiTheme="majorEastAsia" w:hint="eastAsia"/>
          <w:sz w:val="24"/>
        </w:rPr>
        <w:t>③</w:t>
      </w:r>
      <w:r w:rsidRPr="000F73EF">
        <w:rPr>
          <w:rFonts w:asciiTheme="majorEastAsia" w:eastAsiaTheme="majorEastAsia" w:hAnsiTheme="majorEastAsia"/>
          <w:sz w:val="24"/>
        </w:rPr>
        <w:t xml:space="preserve"> </w:t>
      </w:r>
      <w:r w:rsidRPr="000F73EF">
        <w:rPr>
          <w:rFonts w:asciiTheme="majorEastAsia" w:eastAsiaTheme="majorEastAsia" w:hAnsiTheme="majorEastAsia" w:hint="eastAsia"/>
          <w:kern w:val="0"/>
          <w:sz w:val="24"/>
        </w:rPr>
        <w:t>活動の維持・運営に必要な範囲で、可能な限り低廉な参加費等が設定されていること</w:t>
      </w:r>
    </w:p>
    <w:p w14:paraId="04257A7B" w14:textId="3BF75DB7" w:rsidR="00CB5DA1" w:rsidRDefault="00CB5DA1" w:rsidP="00CF5B79">
      <w:pPr>
        <w:pStyle w:val="ac"/>
        <w:numPr>
          <w:ilvl w:val="0"/>
          <w:numId w:val="3"/>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w:t>
      </w:r>
      <w:r w:rsidR="00FB22A3" w:rsidRPr="00FB22A3">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を踏まえつつ、地域の実情や競技種目等の特性等に応じて、地域クラブ活動を持続的・安定的に運営していくために必要な範囲で、可能な限り低廉な参加費等が設定されていること</w:t>
      </w:r>
    </w:p>
    <w:p w14:paraId="040E5183" w14:textId="77777777" w:rsidR="00FB22A3" w:rsidRPr="00FB22A3" w:rsidRDefault="00FB22A3" w:rsidP="00CF5B79">
      <w:pPr>
        <w:snapToGrid w:val="0"/>
        <w:rPr>
          <w:rFonts w:asciiTheme="minorEastAsia" w:eastAsiaTheme="minorEastAsia" w:hAnsiTheme="minorEastAsia"/>
          <w:sz w:val="24"/>
        </w:rPr>
      </w:pPr>
    </w:p>
    <w:p w14:paraId="384E2166" w14:textId="09E8F08E" w:rsidR="00B37D72" w:rsidRDefault="00FB22A3" w:rsidP="00F46F4B">
      <w:pPr>
        <w:snapToGrid w:val="0"/>
        <w:ind w:left="840" w:hangingChars="350" w:hanging="840"/>
        <w:rPr>
          <w:rFonts w:asciiTheme="minorEastAsia" w:eastAsiaTheme="minorEastAsia" w:hAnsiTheme="minorEastAsia"/>
          <w:sz w:val="24"/>
        </w:rPr>
      </w:pPr>
      <w:r>
        <w:rPr>
          <w:rFonts w:asciiTheme="minorEastAsia" w:eastAsiaTheme="minorEastAsia" w:hAnsiTheme="minorEastAsia" w:hint="eastAsia"/>
          <w:sz w:val="24"/>
        </w:rPr>
        <w:t xml:space="preserve">　</w:t>
      </w:r>
      <w:r w:rsidR="00F46F4B">
        <w:rPr>
          <w:rFonts w:asciiTheme="minorEastAsia" w:eastAsiaTheme="minorEastAsia" w:hAnsiTheme="minorEastAsia" w:hint="eastAsia"/>
          <w:sz w:val="24"/>
        </w:rPr>
        <w:t xml:space="preserve">　</w:t>
      </w:r>
      <w:r w:rsidRPr="00FB22A3">
        <w:rPr>
          <w:rFonts w:asciiTheme="minorEastAsia" w:eastAsiaTheme="minorEastAsia" w:hAnsiTheme="minorEastAsia" w:hint="eastAsia"/>
          <w:szCs w:val="21"/>
        </w:rPr>
        <w:t>※１　休日に週１日・月４日程度の活動を実施する場合、月額1,000円～3,000円程度を参加費のイメージとする。ただし、これはあくまでイメージであり、地域の実情や、実施回数、実施体制、競技種目等の特性などの実態を踏まえ、例えば、月額数百円程度や月額4,000円程度とすることなども含め、多様な設定があり得る。</w:t>
      </w:r>
    </w:p>
    <w:p w14:paraId="377152FB" w14:textId="77777777" w:rsidR="00FB22A3" w:rsidRPr="00FB22A3" w:rsidRDefault="00FB22A3" w:rsidP="00CF5B79">
      <w:pPr>
        <w:snapToGrid w:val="0"/>
        <w:ind w:left="720" w:hangingChars="300" w:hanging="720"/>
        <w:rPr>
          <w:rFonts w:asciiTheme="minorEastAsia" w:eastAsiaTheme="minorEastAsia" w:hAnsiTheme="minorEastAsia"/>
          <w:sz w:val="24"/>
        </w:rPr>
      </w:pPr>
    </w:p>
    <w:p w14:paraId="06FCBBDE" w14:textId="77777777" w:rsidR="00CB5DA1" w:rsidRPr="000F73EF" w:rsidRDefault="00CB5DA1" w:rsidP="00CF5B79">
      <w:pPr>
        <w:snapToGrid w:val="0"/>
        <w:rPr>
          <w:rFonts w:asciiTheme="majorEastAsia" w:eastAsiaTheme="majorEastAsia" w:hAnsiTheme="majorEastAsia"/>
          <w:sz w:val="24"/>
        </w:rPr>
      </w:pPr>
      <w:r w:rsidRPr="000F73EF">
        <w:rPr>
          <w:rFonts w:asciiTheme="majorEastAsia" w:eastAsiaTheme="majorEastAsia" w:hAnsiTheme="majorEastAsia" w:hint="eastAsia"/>
          <w:sz w:val="24"/>
        </w:rPr>
        <w:t>④</w:t>
      </w:r>
      <w:r w:rsidRPr="000F73EF">
        <w:rPr>
          <w:rFonts w:asciiTheme="majorEastAsia" w:eastAsiaTheme="majorEastAsia" w:hAnsiTheme="majorEastAsia"/>
          <w:sz w:val="24"/>
        </w:rPr>
        <w:t xml:space="preserve"> 適切な指導の実施体制が確保されていること</w:t>
      </w:r>
    </w:p>
    <w:p w14:paraId="28BFE5DA" w14:textId="1582D015" w:rsidR="00CB5DA1" w:rsidRPr="008E5B8B" w:rsidRDefault="00CB5DA1" w:rsidP="00CF5B79">
      <w:pPr>
        <w:pStyle w:val="ac"/>
        <w:numPr>
          <w:ilvl w:val="0"/>
          <w:numId w:val="3"/>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707D7BCB" w:rsidR="00CB5DA1" w:rsidRPr="008E5B8B" w:rsidRDefault="005822C6" w:rsidP="00CF5B79">
      <w:pPr>
        <w:pStyle w:val="ac"/>
        <w:numPr>
          <w:ilvl w:val="0"/>
          <w:numId w:val="3"/>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が定める研修を受講し、</w:t>
      </w:r>
      <w:r w:rsidR="005442D5">
        <w:rPr>
          <w:rFonts w:asciiTheme="minorEastAsia" w:eastAsiaTheme="minorEastAsia" w:hAnsiTheme="minorEastAsia" w:hint="eastAsia"/>
          <w:sz w:val="24"/>
        </w:rPr>
        <w:t>上越</w:t>
      </w: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662C2F" w:rsidRDefault="00CB5DA1" w:rsidP="00CF5B79">
      <w:pPr>
        <w:pStyle w:val="ac"/>
        <w:numPr>
          <w:ilvl w:val="0"/>
          <w:numId w:val="3"/>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D575590" w14:textId="77777777" w:rsidR="00662C2F" w:rsidRPr="008E5B8B" w:rsidRDefault="00662C2F" w:rsidP="00CF5B79">
      <w:pPr>
        <w:pStyle w:val="ac"/>
        <w:snapToGrid w:val="0"/>
        <w:ind w:left="709"/>
        <w:contextualSpacing w:val="0"/>
        <w:rPr>
          <w:rFonts w:asciiTheme="minorEastAsia" w:eastAsiaTheme="minorEastAsia" w:hAnsiTheme="minorEastAsia"/>
          <w:sz w:val="24"/>
        </w:rPr>
      </w:pPr>
    </w:p>
    <w:p w14:paraId="55CC6BC7" w14:textId="72CA157D" w:rsidR="00CB5DA1" w:rsidRPr="008E5B8B" w:rsidRDefault="00CB5DA1" w:rsidP="00F46F4B">
      <w:pPr>
        <w:snapToGrid w:val="0"/>
        <w:spacing w:line="26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等の職員・コーディネーターや運営団体の職員等による地域クラブ活動の実施主体への巡回指導を適切に実施すること等により、事故防止や暴力・暴言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CF5B79">
      <w:pPr>
        <w:snapToGrid w:val="0"/>
        <w:ind w:left="709"/>
        <w:rPr>
          <w:rFonts w:asciiTheme="minorEastAsia" w:eastAsiaTheme="minorEastAsia" w:hAnsiTheme="minorEastAsia"/>
          <w:sz w:val="24"/>
        </w:rPr>
      </w:pPr>
    </w:p>
    <w:p w14:paraId="6DB5FC38" w14:textId="77777777" w:rsidR="00CB5DA1" w:rsidRPr="000F73EF" w:rsidRDefault="00CB5DA1" w:rsidP="00CF5B79">
      <w:pPr>
        <w:snapToGrid w:val="0"/>
        <w:rPr>
          <w:rFonts w:asciiTheme="majorEastAsia" w:eastAsiaTheme="majorEastAsia" w:hAnsiTheme="majorEastAsia"/>
          <w:sz w:val="24"/>
        </w:rPr>
      </w:pPr>
      <w:r w:rsidRPr="000F73EF">
        <w:rPr>
          <w:rFonts w:asciiTheme="majorEastAsia" w:eastAsiaTheme="majorEastAsia" w:hAnsiTheme="majorEastAsia" w:hint="eastAsia"/>
          <w:sz w:val="24"/>
        </w:rPr>
        <w:t>⑤</w:t>
      </w:r>
      <w:r w:rsidRPr="000F73EF">
        <w:rPr>
          <w:rFonts w:asciiTheme="majorEastAsia" w:eastAsiaTheme="majorEastAsia" w:hAnsiTheme="majorEastAsia"/>
          <w:sz w:val="24"/>
        </w:rPr>
        <w:t xml:space="preserve"> 適切な安全確保の体制が確保されていること</w:t>
      </w:r>
    </w:p>
    <w:p w14:paraId="7999D7BE" w14:textId="77777777" w:rsidR="00CB5DA1" w:rsidRPr="008E5B8B" w:rsidRDefault="00CB5DA1" w:rsidP="00CF5B79">
      <w:pPr>
        <w:pStyle w:val="ac"/>
        <w:numPr>
          <w:ilvl w:val="0"/>
          <w:numId w:val="4"/>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270E0F60" w:rsidR="00CB5DA1" w:rsidRPr="008E5B8B" w:rsidRDefault="005822C6" w:rsidP="00CF5B79">
      <w:pPr>
        <w:pStyle w:val="ac"/>
        <w:numPr>
          <w:ilvl w:val="0"/>
          <w:numId w:val="4"/>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CF5B79">
      <w:pPr>
        <w:pStyle w:val="ac"/>
        <w:numPr>
          <w:ilvl w:val="0"/>
          <w:numId w:val="4"/>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CF5B79">
      <w:pPr>
        <w:pStyle w:val="ac"/>
        <w:numPr>
          <w:ilvl w:val="0"/>
          <w:numId w:val="4"/>
        </w:numPr>
        <w:snapToGrid w:val="0"/>
        <w:ind w:left="709"/>
        <w:contextualSpacing w:val="0"/>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CF5B79">
      <w:pPr>
        <w:snapToGrid w:val="0"/>
        <w:ind w:left="709"/>
        <w:rPr>
          <w:rFonts w:asciiTheme="minorEastAsia" w:eastAsiaTheme="minorEastAsia" w:hAnsiTheme="minorEastAsia"/>
          <w:b/>
          <w:bCs/>
          <w:sz w:val="24"/>
        </w:rPr>
      </w:pPr>
    </w:p>
    <w:p w14:paraId="6FC244C8" w14:textId="6763B098" w:rsidR="00CB5DA1" w:rsidRPr="000F73EF" w:rsidRDefault="00CB5DA1" w:rsidP="00CF5B79">
      <w:pPr>
        <w:snapToGrid w:val="0"/>
        <w:rPr>
          <w:rFonts w:asciiTheme="majorEastAsia" w:eastAsiaTheme="majorEastAsia" w:hAnsiTheme="majorEastAsia"/>
          <w:sz w:val="24"/>
        </w:rPr>
      </w:pPr>
      <w:r w:rsidRPr="000F73EF">
        <w:rPr>
          <w:rFonts w:asciiTheme="majorEastAsia" w:eastAsiaTheme="majorEastAsia" w:hAnsiTheme="majorEastAsia" w:hint="eastAsia"/>
          <w:sz w:val="24"/>
        </w:rPr>
        <w:t>⑥</w:t>
      </w:r>
      <w:r w:rsidRPr="000F73EF">
        <w:rPr>
          <w:rFonts w:asciiTheme="majorEastAsia" w:eastAsiaTheme="majorEastAsia" w:hAnsiTheme="majorEastAsia"/>
          <w:sz w:val="24"/>
        </w:rPr>
        <w:t xml:space="preserve"> 適切な運営体制が確保されていること</w:t>
      </w:r>
    </w:p>
    <w:p w14:paraId="0AD5AA2A" w14:textId="6A9F673C" w:rsidR="00CB5DA1" w:rsidRPr="008E5B8B" w:rsidRDefault="00CB5DA1" w:rsidP="00CF5B79">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w:t>
      </w:r>
      <w:r w:rsidR="00FB22A3" w:rsidRPr="00FB22A3">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w:t>
      </w:r>
      <w:r w:rsidR="00FB22A3">
        <w:rPr>
          <w:rFonts w:asciiTheme="minorEastAsia" w:eastAsiaTheme="minorEastAsia" w:hAnsiTheme="minorEastAsia" w:hint="eastAsia"/>
          <w:sz w:val="24"/>
          <w:vertAlign w:val="superscript"/>
        </w:rPr>
        <w:t>３</w:t>
      </w:r>
    </w:p>
    <w:p w14:paraId="41EDCA53" w14:textId="77777777" w:rsidR="00CB5DA1" w:rsidRPr="008E5B8B" w:rsidRDefault="00CB5DA1" w:rsidP="00CF5B79">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396CEC13" w:rsidR="00CB5DA1" w:rsidRPr="008E5B8B" w:rsidRDefault="00CB5DA1" w:rsidP="00CF5B79">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w:t>
      </w:r>
      <w:r w:rsidR="00FB22A3">
        <w:rPr>
          <w:rFonts w:asciiTheme="minorEastAsia" w:eastAsiaTheme="minorEastAsia" w:hAnsiTheme="minorEastAsia" w:hint="eastAsia"/>
          <w:sz w:val="24"/>
          <w:vertAlign w:val="superscript"/>
        </w:rPr>
        <w:t>４</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CF5B79">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CF5B79">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CF5B79">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CF5B79">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公正かつ適切な会計処理が行われ、透明性を確保するために関係者に対する情報開示が適切に行われていること</w:t>
      </w:r>
    </w:p>
    <w:p w14:paraId="44AFAE61" w14:textId="75412D29" w:rsidR="00CB5DA1" w:rsidRPr="008E5B8B" w:rsidRDefault="00CB5DA1" w:rsidP="00CF5B79">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w:t>
      </w:r>
      <w:r w:rsidR="00FB22A3">
        <w:rPr>
          <w:rFonts w:asciiTheme="minorEastAsia" w:eastAsiaTheme="minorEastAsia" w:hAnsiTheme="minorEastAsia" w:hint="eastAsia"/>
          <w:sz w:val="24"/>
          <w:vertAlign w:val="superscript"/>
        </w:rPr>
        <w:t>５</w:t>
      </w:r>
    </w:p>
    <w:p w14:paraId="22C18DFD" w14:textId="77777777" w:rsidR="00CB5DA1" w:rsidRDefault="00CB5DA1" w:rsidP="00CF5B79">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444659CB" w14:textId="77777777" w:rsidR="00662C2F" w:rsidRPr="008E5B8B" w:rsidRDefault="00662C2F" w:rsidP="00CF5B79">
      <w:pPr>
        <w:pStyle w:val="ac"/>
        <w:snapToGrid w:val="0"/>
        <w:ind w:left="709"/>
        <w:contextualSpacing w:val="0"/>
        <w:rPr>
          <w:rFonts w:asciiTheme="minorEastAsia" w:eastAsiaTheme="minorEastAsia" w:hAnsiTheme="minorEastAsia"/>
          <w:sz w:val="24"/>
        </w:rPr>
      </w:pPr>
    </w:p>
    <w:p w14:paraId="7670F913" w14:textId="77777777" w:rsidR="00CB5DA1" w:rsidRPr="008E5B8B" w:rsidRDefault="00CB5DA1" w:rsidP="00F46F4B">
      <w:pPr>
        <w:snapToGrid w:val="0"/>
        <w:spacing w:line="30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59E796BC" w14:textId="08218683" w:rsidR="00FB22A3" w:rsidRDefault="00CB5DA1" w:rsidP="00F46F4B">
      <w:pPr>
        <w:snapToGrid w:val="0"/>
        <w:spacing w:line="30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 xml:space="preserve">※２　</w:t>
      </w:r>
      <w:r w:rsidR="00FB22A3">
        <w:rPr>
          <w:rFonts w:asciiTheme="minorEastAsia" w:eastAsiaTheme="minorEastAsia" w:hAnsiTheme="minorEastAsia" w:hint="eastAsia"/>
          <w:szCs w:val="21"/>
        </w:rPr>
        <w:t>地域クラブ活動が開設しているホームページや参加生徒・保護者</w:t>
      </w:r>
      <w:r w:rsidR="00550F97">
        <w:rPr>
          <w:rFonts w:asciiTheme="minorEastAsia" w:eastAsiaTheme="minorEastAsia" w:hAnsiTheme="minorEastAsia" w:hint="eastAsia"/>
          <w:szCs w:val="21"/>
        </w:rPr>
        <w:t>、</w:t>
      </w:r>
      <w:r w:rsidR="00FB22A3">
        <w:rPr>
          <w:rFonts w:asciiTheme="minorEastAsia" w:eastAsiaTheme="minorEastAsia" w:hAnsiTheme="minorEastAsia" w:hint="eastAsia"/>
          <w:szCs w:val="21"/>
        </w:rPr>
        <w:t>学校等関係者への紙面等での提供を含む。</w:t>
      </w:r>
    </w:p>
    <w:p w14:paraId="671049C2" w14:textId="048FBE30" w:rsidR="00CB5DA1" w:rsidRPr="008E5B8B" w:rsidRDefault="00FB22A3" w:rsidP="00F46F4B">
      <w:pPr>
        <w:snapToGrid w:val="0"/>
        <w:spacing w:line="300" w:lineRule="exact"/>
        <w:ind w:leftChars="180" w:left="798"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※３　</w:t>
      </w:r>
      <w:r w:rsidR="00CB5DA1" w:rsidRPr="008E5B8B">
        <w:rPr>
          <w:rFonts w:asciiTheme="minorEastAsia" w:eastAsiaTheme="minorEastAsia" w:hAnsiTheme="minorEastAsia" w:hint="eastAsia"/>
          <w:szCs w:val="21"/>
        </w:rPr>
        <w:t>日本スポーツ協会の総合型地域スポーツクラブ登録制度の登録クラブの場合には、確認事項の一部を満たしていると判断する。</w:t>
      </w:r>
    </w:p>
    <w:p w14:paraId="76EA7B0E" w14:textId="76E92309" w:rsidR="00CB5DA1" w:rsidRPr="009C5B2C" w:rsidRDefault="00CB5DA1" w:rsidP="00F46F4B">
      <w:pPr>
        <w:snapToGrid w:val="0"/>
        <w:spacing w:line="30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w:t>
      </w:r>
      <w:r w:rsidR="00FB22A3">
        <w:rPr>
          <w:rFonts w:asciiTheme="minorEastAsia" w:eastAsiaTheme="minorEastAsia" w:hAnsiTheme="minorEastAsia" w:hint="eastAsia"/>
          <w:szCs w:val="21"/>
        </w:rPr>
        <w:t>４</w:t>
      </w:r>
      <w:r w:rsidRPr="008E5B8B">
        <w:rPr>
          <w:rFonts w:asciiTheme="minorEastAsia" w:eastAsiaTheme="minorEastAsia" w:hAnsiTheme="minorEastAsia" w:hint="eastAsia"/>
          <w:szCs w:val="21"/>
        </w:rPr>
        <w:t xml:space="preserve">　団体の持続的・安定的な運営を確保するとともに、適切なガバナンスを確保する観点から、</w:t>
      </w:r>
      <w:r w:rsidRPr="009C5B2C">
        <w:rPr>
          <w:rFonts w:asciiTheme="minorEastAsia" w:eastAsiaTheme="minorEastAsia" w:hAnsiTheme="minorEastAsia" w:hint="eastAsia"/>
          <w:szCs w:val="21"/>
        </w:rPr>
        <w:t>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50B3937E" w:rsidR="00CB5DA1" w:rsidRPr="008E5B8B" w:rsidRDefault="00CB5DA1" w:rsidP="00F46F4B">
      <w:pPr>
        <w:snapToGrid w:val="0"/>
        <w:spacing w:line="30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w:t>
      </w:r>
      <w:r w:rsidR="00FB22A3">
        <w:rPr>
          <w:rFonts w:asciiTheme="minorEastAsia" w:eastAsiaTheme="minorEastAsia" w:hAnsiTheme="minorEastAsia" w:hint="eastAsia"/>
          <w:szCs w:val="21"/>
        </w:rPr>
        <w:t>５</w:t>
      </w:r>
      <w:r w:rsidRPr="008E5B8B">
        <w:rPr>
          <w:rFonts w:asciiTheme="minorEastAsia" w:eastAsiaTheme="minorEastAsia" w:hAnsiTheme="minorEastAsia" w:hint="eastAsia"/>
          <w:szCs w:val="21"/>
        </w:rPr>
        <w:t xml:space="preserve">　</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CF5B79">
      <w:pPr>
        <w:snapToGrid w:val="0"/>
        <w:ind w:left="709"/>
        <w:rPr>
          <w:rFonts w:asciiTheme="minorEastAsia" w:eastAsiaTheme="minorEastAsia" w:hAnsiTheme="minorEastAsia"/>
          <w:sz w:val="24"/>
        </w:rPr>
      </w:pPr>
    </w:p>
    <w:p w14:paraId="2FCC748B" w14:textId="77777777" w:rsidR="00CB5DA1" w:rsidRPr="000F73EF" w:rsidRDefault="00CB5DA1" w:rsidP="00CF5B79">
      <w:pPr>
        <w:snapToGrid w:val="0"/>
        <w:rPr>
          <w:rFonts w:asciiTheme="majorEastAsia" w:eastAsiaTheme="majorEastAsia" w:hAnsiTheme="majorEastAsia"/>
          <w:sz w:val="24"/>
        </w:rPr>
      </w:pPr>
      <w:r w:rsidRPr="000F73EF">
        <w:rPr>
          <w:rFonts w:asciiTheme="majorEastAsia" w:eastAsiaTheme="majorEastAsia" w:hAnsiTheme="majorEastAsia" w:hint="eastAsia"/>
          <w:sz w:val="24"/>
        </w:rPr>
        <w:t>⑦</w:t>
      </w:r>
      <w:r w:rsidRPr="000F73EF">
        <w:rPr>
          <w:rFonts w:asciiTheme="majorEastAsia" w:eastAsiaTheme="majorEastAsia" w:hAnsiTheme="majorEastAsia"/>
          <w:sz w:val="24"/>
        </w:rPr>
        <w:t xml:space="preserve"> 学校等との連携が適切に行われていること</w:t>
      </w:r>
    </w:p>
    <w:p w14:paraId="519FC6CC" w14:textId="77777777" w:rsidR="00CB5DA1" w:rsidRPr="008E5B8B" w:rsidRDefault="00CB5DA1" w:rsidP="00CF5B79">
      <w:pPr>
        <w:pStyle w:val="ac"/>
        <w:numPr>
          <w:ilvl w:val="0"/>
          <w:numId w:val="7"/>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CF5B79">
      <w:pPr>
        <w:pStyle w:val="ac"/>
        <w:numPr>
          <w:ilvl w:val="0"/>
          <w:numId w:val="7"/>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1AA160DF" w:rsidR="00CB5DA1" w:rsidRPr="008E5B8B" w:rsidRDefault="005822C6" w:rsidP="00CF5B79">
      <w:pPr>
        <w:pStyle w:val="ac"/>
        <w:numPr>
          <w:ilvl w:val="0"/>
          <w:numId w:val="7"/>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3C4A1AFD" w:rsidR="00CB5DA1" w:rsidRDefault="00CB5DA1" w:rsidP="00CF5B79">
      <w:pPr>
        <w:pStyle w:val="ac"/>
        <w:numPr>
          <w:ilvl w:val="0"/>
          <w:numId w:val="7"/>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Pr="008E5B8B">
        <w:rPr>
          <w:rFonts w:asciiTheme="minorEastAsia" w:eastAsiaTheme="minorEastAsia" w:hAnsiTheme="minorEastAsia" w:hint="eastAsia"/>
          <w:sz w:val="24"/>
        </w:rPr>
        <w:t>や学校との必要な連絡調整を行うこと</w:t>
      </w:r>
    </w:p>
    <w:p w14:paraId="5758062E" w14:textId="77777777" w:rsidR="00662C2F" w:rsidRPr="008E5B8B" w:rsidRDefault="00662C2F" w:rsidP="00CF5B79">
      <w:pPr>
        <w:pStyle w:val="ac"/>
        <w:snapToGrid w:val="0"/>
        <w:ind w:left="709"/>
        <w:contextualSpacing w:val="0"/>
        <w:rPr>
          <w:rFonts w:asciiTheme="minorEastAsia" w:eastAsiaTheme="minorEastAsia" w:hAnsiTheme="minorEastAsia"/>
          <w:sz w:val="24"/>
        </w:rPr>
      </w:pPr>
    </w:p>
    <w:p w14:paraId="1A70F1F5" w14:textId="77777777" w:rsidR="00CB5DA1" w:rsidRPr="008E5B8B" w:rsidRDefault="00CB5DA1" w:rsidP="00F46F4B">
      <w:pPr>
        <w:snapToGrid w:val="0"/>
        <w:spacing w:line="30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F46F4B">
      <w:pPr>
        <w:snapToGrid w:val="0"/>
        <w:spacing w:line="300" w:lineRule="exact"/>
        <w:ind w:leftChars="180" w:left="798" w:hangingChars="200" w:hanging="420"/>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A2FE1BA" w14:textId="77777777" w:rsidR="00FB22A3" w:rsidRDefault="00FB22A3" w:rsidP="00CF5B79">
      <w:pPr>
        <w:rPr>
          <w:rFonts w:asciiTheme="minorEastAsia" w:eastAsiaTheme="minorEastAsia" w:hAnsiTheme="minorEastAsia"/>
          <w:sz w:val="24"/>
        </w:rPr>
      </w:pPr>
    </w:p>
    <w:p w14:paraId="714CCC8F" w14:textId="77777777" w:rsidR="00F46F4B" w:rsidRPr="00FB22A3" w:rsidRDefault="00F46F4B" w:rsidP="00CF5B79">
      <w:pPr>
        <w:rPr>
          <w:rFonts w:asciiTheme="minorEastAsia" w:eastAsiaTheme="minorEastAsia" w:hAnsiTheme="minorEastAsia"/>
          <w:sz w:val="24"/>
        </w:rPr>
      </w:pPr>
    </w:p>
    <w:p w14:paraId="4770A28D" w14:textId="2D0537FA" w:rsidR="00CB5DA1" w:rsidRPr="008E5B8B" w:rsidRDefault="00CB5DA1" w:rsidP="00CF5B79">
      <w:pPr>
        <w:ind w:firstLineChars="100" w:firstLine="240"/>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F5B79">
      <w:pPr>
        <w:rPr>
          <w:rFonts w:asciiTheme="minorEastAsia" w:eastAsiaTheme="minorEastAsia" w:hAnsiTheme="minorEastAsia"/>
          <w:sz w:val="24"/>
        </w:rPr>
      </w:pPr>
    </w:p>
    <w:p w14:paraId="1F145417" w14:textId="3A30F0B8" w:rsidR="00CB5DA1" w:rsidRPr="008E5B8B" w:rsidRDefault="00CB5DA1" w:rsidP="00CF5B79">
      <w:pPr>
        <w:ind w:firstLineChars="200" w:firstLine="480"/>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r w:rsidR="00CF5B79">
        <w:rPr>
          <w:rFonts w:asciiTheme="minorEastAsia" w:eastAsiaTheme="minorEastAsia" w:hAnsiTheme="minorEastAsia" w:hint="eastAsia"/>
          <w:sz w:val="24"/>
        </w:rPr>
        <w:t xml:space="preserve">　　　　　　　　　　　　　　　　　　　　　　　　　</w:t>
      </w:r>
      <w:r w:rsidR="00BC7F60">
        <w:rPr>
          <w:rFonts w:asciiTheme="minorEastAsia" w:eastAsiaTheme="minorEastAsia" w:hAnsiTheme="minorEastAsia" w:hint="eastAsia"/>
          <w:sz w:val="24"/>
        </w:rPr>
        <w:t xml:space="preserve">令和　　</w:t>
      </w:r>
      <w:r w:rsidRPr="008E5B8B">
        <w:rPr>
          <w:rFonts w:asciiTheme="minorEastAsia" w:eastAsiaTheme="minorEastAsia" w:hAnsiTheme="minorEastAsia" w:hint="eastAsia"/>
          <w:sz w:val="24"/>
        </w:rPr>
        <w:t>年　　月　　日</w:t>
      </w:r>
    </w:p>
    <w:p w14:paraId="69EAB6B7" w14:textId="77777777" w:rsidR="00CB5DA1" w:rsidRPr="008E5B8B" w:rsidRDefault="00CB5DA1" w:rsidP="00CF5B79">
      <w:pPr>
        <w:ind w:firstLineChars="200" w:firstLine="480"/>
        <w:rPr>
          <w:rFonts w:asciiTheme="minorEastAsia" w:eastAsiaTheme="minorEastAsia" w:hAnsiTheme="minorEastAsia"/>
          <w:sz w:val="24"/>
        </w:rPr>
      </w:pPr>
    </w:p>
    <w:p w14:paraId="323C6CB0" w14:textId="4132A3FA" w:rsidR="0046598A" w:rsidRPr="00AE00CB" w:rsidRDefault="0046598A" w:rsidP="00CF5B79">
      <w:pPr>
        <w:ind w:right="240"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sidR="00CA2460">
        <w:rPr>
          <w:rFonts w:asciiTheme="minorEastAsia" w:eastAsiaTheme="minorEastAsia" w:hAnsiTheme="minorEastAsia" w:hint="eastAsia"/>
          <w:sz w:val="24"/>
        </w:rPr>
        <w:t>上越</w:t>
      </w:r>
      <w:r w:rsidR="005822C6">
        <w:rPr>
          <w:rFonts w:asciiTheme="minorEastAsia" w:eastAsiaTheme="minorEastAsia" w:hAnsiTheme="minorEastAsia" w:hint="eastAsia"/>
          <w:sz w:val="24"/>
        </w:rPr>
        <w:t>市</w:t>
      </w:r>
      <w:r w:rsidR="00CA2460">
        <w:rPr>
          <w:rFonts w:asciiTheme="minorEastAsia" w:eastAsiaTheme="minorEastAsia" w:hAnsiTheme="minorEastAsia" w:hint="eastAsia"/>
          <w:sz w:val="24"/>
        </w:rPr>
        <w:t>教育委員会</w:t>
      </w:r>
    </w:p>
    <w:p w14:paraId="6A45D7B5" w14:textId="409CEA2E" w:rsidR="00CB5DA1" w:rsidRPr="008E5B8B" w:rsidRDefault="0046598A" w:rsidP="00CF5B79">
      <w:pPr>
        <w:wordWrap w:val="0"/>
        <w:ind w:left="880" w:right="254"/>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CA2460">
        <w:rPr>
          <w:rFonts w:asciiTheme="minorEastAsia" w:eastAsiaTheme="minorEastAsia" w:hAnsiTheme="minorEastAsia" w:hint="eastAsia"/>
          <w:sz w:val="24"/>
        </w:rPr>
        <w:t xml:space="preserve">　教　育　長　様</w:t>
      </w:r>
    </w:p>
    <w:p w14:paraId="14713BEF" w14:textId="77777777" w:rsidR="00CB5DA1" w:rsidRPr="008E5B8B" w:rsidRDefault="00CB5DA1" w:rsidP="00CF5B79">
      <w:pPr>
        <w:wordWrap w:val="0"/>
        <w:ind w:firstLineChars="200" w:firstLine="480"/>
        <w:rPr>
          <w:rFonts w:asciiTheme="minorEastAsia" w:eastAsiaTheme="minorEastAsia" w:hAnsiTheme="minorEastAsia"/>
          <w:sz w:val="24"/>
        </w:rPr>
      </w:pPr>
    </w:p>
    <w:p w14:paraId="5AA118D0" w14:textId="1CCC7A77" w:rsidR="00CB5DA1" w:rsidRPr="008E5B8B" w:rsidRDefault="007E680E" w:rsidP="00CF5B79">
      <w:pPr>
        <w:wordWrap w:val="0"/>
        <w:ind w:firstLineChars="2600" w:firstLine="6240"/>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9264" behindDoc="0" locked="0" layoutInCell="1" allowOverlap="1" wp14:anchorId="6B3A5C20" wp14:editId="18B384E8">
                <wp:simplePos x="0" y="0"/>
                <wp:positionH relativeFrom="column">
                  <wp:posOffset>4583430</wp:posOffset>
                </wp:positionH>
                <wp:positionV relativeFrom="paragraph">
                  <wp:posOffset>230505</wp:posOffset>
                </wp:positionV>
                <wp:extent cx="1609725" cy="276225"/>
                <wp:effectExtent l="0" t="0" r="28575" b="28575"/>
                <wp:wrapNone/>
                <wp:docPr id="1382531671" name="テキスト ボックス 2"/>
                <wp:cNvGraphicFramePr/>
                <a:graphic xmlns:a="http://schemas.openxmlformats.org/drawingml/2006/main">
                  <a:graphicData uri="http://schemas.microsoft.com/office/word/2010/wordprocessingShape">
                    <wps:wsp>
                      <wps:cNvSpPr txBox="1"/>
                      <wps:spPr>
                        <a:xfrm>
                          <a:off x="0" y="0"/>
                          <a:ext cx="1609725" cy="276225"/>
                        </a:xfrm>
                        <a:prstGeom prst="rect">
                          <a:avLst/>
                        </a:prstGeom>
                        <a:solidFill>
                          <a:schemeClr val="lt1"/>
                        </a:solidFill>
                        <a:ln w="6350">
                          <a:solidFill>
                            <a:prstClr val="black"/>
                          </a:solidFill>
                        </a:ln>
                      </wps:spPr>
                      <wps:txbx>
                        <w:txbxContent>
                          <w:p w14:paraId="581D7D5C" w14:textId="641428CB" w:rsidR="007E680E" w:rsidRDefault="007E680E">
                            <w:r>
                              <w:rPr>
                                <w:rFonts w:hint="eastAsia"/>
                              </w:rPr>
                              <w:t>必ず自署してください。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3A5C20" id="_x0000_t202" coordsize="21600,21600" o:spt="202" path="m,l,21600r21600,l21600,xe">
                <v:stroke joinstyle="miter"/>
                <v:path gradientshapeok="t" o:connecttype="rect"/>
              </v:shapetype>
              <v:shape id="テキスト ボックス 2" o:spid="_x0000_s1027" type="#_x0000_t202" style="position:absolute;left:0;text-align:left;margin-left:360.9pt;margin-top:18.15pt;width:126.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kvOQIAAIM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" fillcolor="white [3201]" strokeweight=".5pt">
                <v:textbox>
                  <w:txbxContent>
                    <w:p w14:paraId="581D7D5C" w14:textId="641428CB" w:rsidR="007E680E" w:rsidRDefault="007E680E">
                      <w:r>
                        <w:rPr>
                          <w:rFonts w:hint="eastAsia"/>
                        </w:rPr>
                        <w:t>必ず自署してください。</w:t>
                      </w:r>
                    </w:p>
                  </w:txbxContent>
                </v:textbox>
              </v:shape>
            </w:pict>
          </mc:Fallback>
        </mc:AlternateContent>
      </w:r>
      <w:r w:rsidR="00CB5DA1" w:rsidRPr="008E5B8B">
        <w:rPr>
          <w:rFonts w:asciiTheme="minorEastAsia" w:eastAsiaTheme="minorEastAsia" w:hAnsiTheme="minorEastAsia" w:hint="eastAsia"/>
          <w:sz w:val="24"/>
        </w:rPr>
        <w:t xml:space="preserve">団体名　　　　　　　　　　　</w:t>
      </w:r>
    </w:p>
    <w:p w14:paraId="587F65AA" w14:textId="6FFECB5C" w:rsidR="00CB5DA1" w:rsidRDefault="00CB5DA1" w:rsidP="00CF5B79">
      <w:pPr>
        <w:wordWrap w:val="0"/>
        <w:ind w:firstLineChars="2400" w:firstLine="5760"/>
        <w:rPr>
          <w:rFonts w:asciiTheme="minorEastAsia" w:eastAsiaTheme="minorEastAsia" w:hAnsiTheme="minorEastAsia"/>
          <w:sz w:val="24"/>
        </w:rPr>
      </w:pPr>
      <w:r w:rsidRPr="008E5B8B">
        <w:rPr>
          <w:rFonts w:asciiTheme="minorEastAsia" w:eastAsiaTheme="minorEastAsia" w:hAnsiTheme="minorEastAsia" w:hint="eastAsia"/>
          <w:sz w:val="24"/>
        </w:rPr>
        <w:t>代表者</w:t>
      </w:r>
      <w:r w:rsidR="001F15D4">
        <w:rPr>
          <w:rFonts w:asciiTheme="minorEastAsia" w:eastAsiaTheme="minorEastAsia" w:hAnsiTheme="minorEastAsia" w:hint="eastAsia"/>
          <w:sz w:val="24"/>
        </w:rPr>
        <w:t>署名</w:t>
      </w:r>
      <w:r w:rsidRPr="008E5B8B">
        <w:rPr>
          <w:rFonts w:asciiTheme="minorEastAsia" w:eastAsiaTheme="minorEastAsia" w:hAnsiTheme="minorEastAsia" w:hint="eastAsia"/>
          <w:sz w:val="24"/>
        </w:rPr>
        <w:t xml:space="preserve">　　</w:t>
      </w:r>
    </w:p>
    <w:sectPr w:rsidR="00CB5DA1" w:rsidSect="003E7580">
      <w:footerReference w:type="default" r:id="rId8"/>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365C6532"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E5BE4D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2AD3"/>
    <w:rsid w:val="000D3396"/>
    <w:rsid w:val="000D56E3"/>
    <w:rsid w:val="000F359D"/>
    <w:rsid w:val="000F73EF"/>
    <w:rsid w:val="00103DB3"/>
    <w:rsid w:val="0010454E"/>
    <w:rsid w:val="00104C11"/>
    <w:rsid w:val="00112A5B"/>
    <w:rsid w:val="001157F6"/>
    <w:rsid w:val="001163D9"/>
    <w:rsid w:val="001425D3"/>
    <w:rsid w:val="00147F2F"/>
    <w:rsid w:val="0015283D"/>
    <w:rsid w:val="001549D9"/>
    <w:rsid w:val="00162B85"/>
    <w:rsid w:val="00163C45"/>
    <w:rsid w:val="00165F87"/>
    <w:rsid w:val="00182720"/>
    <w:rsid w:val="001A0778"/>
    <w:rsid w:val="001A0BB1"/>
    <w:rsid w:val="001A1B3F"/>
    <w:rsid w:val="001B03C6"/>
    <w:rsid w:val="001C5231"/>
    <w:rsid w:val="001D1516"/>
    <w:rsid w:val="001D3D5F"/>
    <w:rsid w:val="001F15D4"/>
    <w:rsid w:val="001F7F43"/>
    <w:rsid w:val="00210679"/>
    <w:rsid w:val="00231671"/>
    <w:rsid w:val="0024547F"/>
    <w:rsid w:val="00272CE2"/>
    <w:rsid w:val="00277DD8"/>
    <w:rsid w:val="0028175B"/>
    <w:rsid w:val="002C3A7E"/>
    <w:rsid w:val="002C6B0C"/>
    <w:rsid w:val="002F139D"/>
    <w:rsid w:val="002F2D1E"/>
    <w:rsid w:val="00314D65"/>
    <w:rsid w:val="00320B40"/>
    <w:rsid w:val="0035490C"/>
    <w:rsid w:val="00367281"/>
    <w:rsid w:val="003A2340"/>
    <w:rsid w:val="003A7632"/>
    <w:rsid w:val="003B0050"/>
    <w:rsid w:val="003B67AE"/>
    <w:rsid w:val="003C0400"/>
    <w:rsid w:val="003C2C8A"/>
    <w:rsid w:val="003E4B58"/>
    <w:rsid w:val="003E6DC3"/>
    <w:rsid w:val="003E7580"/>
    <w:rsid w:val="003F0E3B"/>
    <w:rsid w:val="00412883"/>
    <w:rsid w:val="004152C8"/>
    <w:rsid w:val="00416969"/>
    <w:rsid w:val="00421B87"/>
    <w:rsid w:val="00432D1D"/>
    <w:rsid w:val="00445BF6"/>
    <w:rsid w:val="0044784F"/>
    <w:rsid w:val="0046598A"/>
    <w:rsid w:val="004771C7"/>
    <w:rsid w:val="004904ED"/>
    <w:rsid w:val="004C5F2D"/>
    <w:rsid w:val="004D3464"/>
    <w:rsid w:val="004E2DEC"/>
    <w:rsid w:val="004F0376"/>
    <w:rsid w:val="004F4F9E"/>
    <w:rsid w:val="00513464"/>
    <w:rsid w:val="00543DEB"/>
    <w:rsid w:val="005442D5"/>
    <w:rsid w:val="00550F97"/>
    <w:rsid w:val="00571059"/>
    <w:rsid w:val="00573A1E"/>
    <w:rsid w:val="00573E6A"/>
    <w:rsid w:val="00580AAB"/>
    <w:rsid w:val="005822C6"/>
    <w:rsid w:val="005911EE"/>
    <w:rsid w:val="005B50EA"/>
    <w:rsid w:val="005C2268"/>
    <w:rsid w:val="005D6FB8"/>
    <w:rsid w:val="005E4AE3"/>
    <w:rsid w:val="0060412D"/>
    <w:rsid w:val="00617777"/>
    <w:rsid w:val="0063493A"/>
    <w:rsid w:val="00641831"/>
    <w:rsid w:val="00662C2F"/>
    <w:rsid w:val="0066425E"/>
    <w:rsid w:val="00666630"/>
    <w:rsid w:val="0068208B"/>
    <w:rsid w:val="006C60E0"/>
    <w:rsid w:val="006D74FD"/>
    <w:rsid w:val="006E309C"/>
    <w:rsid w:val="006E3747"/>
    <w:rsid w:val="006F45C3"/>
    <w:rsid w:val="006F47EA"/>
    <w:rsid w:val="006F7509"/>
    <w:rsid w:val="007060BA"/>
    <w:rsid w:val="0070754B"/>
    <w:rsid w:val="00716A79"/>
    <w:rsid w:val="00733377"/>
    <w:rsid w:val="00733907"/>
    <w:rsid w:val="0075247B"/>
    <w:rsid w:val="0075373A"/>
    <w:rsid w:val="00767D05"/>
    <w:rsid w:val="007B5F20"/>
    <w:rsid w:val="007C39B4"/>
    <w:rsid w:val="007C5082"/>
    <w:rsid w:val="007D0468"/>
    <w:rsid w:val="007D2C02"/>
    <w:rsid w:val="007D77DE"/>
    <w:rsid w:val="007E3EFA"/>
    <w:rsid w:val="007E4ECE"/>
    <w:rsid w:val="007E680E"/>
    <w:rsid w:val="007E7E60"/>
    <w:rsid w:val="008009D4"/>
    <w:rsid w:val="0080175E"/>
    <w:rsid w:val="00820A3D"/>
    <w:rsid w:val="00827A6A"/>
    <w:rsid w:val="00842C4D"/>
    <w:rsid w:val="00843410"/>
    <w:rsid w:val="008559A5"/>
    <w:rsid w:val="008578AB"/>
    <w:rsid w:val="00860683"/>
    <w:rsid w:val="008654E1"/>
    <w:rsid w:val="0087249B"/>
    <w:rsid w:val="008852A6"/>
    <w:rsid w:val="008A1567"/>
    <w:rsid w:val="008A4B2C"/>
    <w:rsid w:val="008B7BD3"/>
    <w:rsid w:val="008C66C0"/>
    <w:rsid w:val="008D188C"/>
    <w:rsid w:val="008D4599"/>
    <w:rsid w:val="008E5B8B"/>
    <w:rsid w:val="009146AF"/>
    <w:rsid w:val="009207A6"/>
    <w:rsid w:val="00924F30"/>
    <w:rsid w:val="00944B8C"/>
    <w:rsid w:val="009510D8"/>
    <w:rsid w:val="0095420A"/>
    <w:rsid w:val="00955588"/>
    <w:rsid w:val="00960C43"/>
    <w:rsid w:val="00961DE0"/>
    <w:rsid w:val="00965437"/>
    <w:rsid w:val="0097413D"/>
    <w:rsid w:val="00975CFC"/>
    <w:rsid w:val="00987A17"/>
    <w:rsid w:val="009A1539"/>
    <w:rsid w:val="009A33BF"/>
    <w:rsid w:val="009B0F9F"/>
    <w:rsid w:val="009B13D1"/>
    <w:rsid w:val="009B3C77"/>
    <w:rsid w:val="009B7326"/>
    <w:rsid w:val="009C048C"/>
    <w:rsid w:val="009C5B2C"/>
    <w:rsid w:val="009D0229"/>
    <w:rsid w:val="009D0926"/>
    <w:rsid w:val="009E1FC1"/>
    <w:rsid w:val="00A03FCB"/>
    <w:rsid w:val="00A50E3D"/>
    <w:rsid w:val="00A55234"/>
    <w:rsid w:val="00A62706"/>
    <w:rsid w:val="00A65782"/>
    <w:rsid w:val="00A8587E"/>
    <w:rsid w:val="00A87665"/>
    <w:rsid w:val="00A93783"/>
    <w:rsid w:val="00AA4BE0"/>
    <w:rsid w:val="00AA5E9D"/>
    <w:rsid w:val="00AB75A6"/>
    <w:rsid w:val="00AC583F"/>
    <w:rsid w:val="00AD5C85"/>
    <w:rsid w:val="00AE4B35"/>
    <w:rsid w:val="00AE7465"/>
    <w:rsid w:val="00AF03CC"/>
    <w:rsid w:val="00AF0FE0"/>
    <w:rsid w:val="00B1152C"/>
    <w:rsid w:val="00B235A8"/>
    <w:rsid w:val="00B26D2C"/>
    <w:rsid w:val="00B357B5"/>
    <w:rsid w:val="00B37206"/>
    <w:rsid w:val="00B37D72"/>
    <w:rsid w:val="00B40FFE"/>
    <w:rsid w:val="00B50B3E"/>
    <w:rsid w:val="00B57160"/>
    <w:rsid w:val="00B607D4"/>
    <w:rsid w:val="00B671A1"/>
    <w:rsid w:val="00B72592"/>
    <w:rsid w:val="00B73BDE"/>
    <w:rsid w:val="00B75FA8"/>
    <w:rsid w:val="00B76B21"/>
    <w:rsid w:val="00BA5454"/>
    <w:rsid w:val="00BB4BF0"/>
    <w:rsid w:val="00BB6FD9"/>
    <w:rsid w:val="00BC182E"/>
    <w:rsid w:val="00BC7F60"/>
    <w:rsid w:val="00BD0EC2"/>
    <w:rsid w:val="00BE0666"/>
    <w:rsid w:val="00BE250A"/>
    <w:rsid w:val="00BE7731"/>
    <w:rsid w:val="00BF0AD4"/>
    <w:rsid w:val="00BF45E6"/>
    <w:rsid w:val="00BF6451"/>
    <w:rsid w:val="00BF68BB"/>
    <w:rsid w:val="00C07B60"/>
    <w:rsid w:val="00C330C9"/>
    <w:rsid w:val="00C55A8D"/>
    <w:rsid w:val="00C65B97"/>
    <w:rsid w:val="00C80B33"/>
    <w:rsid w:val="00CA2460"/>
    <w:rsid w:val="00CA2D03"/>
    <w:rsid w:val="00CA5D53"/>
    <w:rsid w:val="00CA63DC"/>
    <w:rsid w:val="00CB5DA1"/>
    <w:rsid w:val="00CD7503"/>
    <w:rsid w:val="00CE088D"/>
    <w:rsid w:val="00CE20FD"/>
    <w:rsid w:val="00CE6391"/>
    <w:rsid w:val="00CF402A"/>
    <w:rsid w:val="00CF4771"/>
    <w:rsid w:val="00CF5B79"/>
    <w:rsid w:val="00D2165F"/>
    <w:rsid w:val="00D23F5E"/>
    <w:rsid w:val="00D34E69"/>
    <w:rsid w:val="00D419AF"/>
    <w:rsid w:val="00D5751E"/>
    <w:rsid w:val="00D66E3E"/>
    <w:rsid w:val="00D66EAE"/>
    <w:rsid w:val="00D9213A"/>
    <w:rsid w:val="00DA5CBF"/>
    <w:rsid w:val="00DB12DC"/>
    <w:rsid w:val="00DC204B"/>
    <w:rsid w:val="00DE3E98"/>
    <w:rsid w:val="00DF1023"/>
    <w:rsid w:val="00DF7C89"/>
    <w:rsid w:val="00E01DBB"/>
    <w:rsid w:val="00E057CC"/>
    <w:rsid w:val="00E1046F"/>
    <w:rsid w:val="00E11625"/>
    <w:rsid w:val="00E15D43"/>
    <w:rsid w:val="00E221D2"/>
    <w:rsid w:val="00E406B1"/>
    <w:rsid w:val="00E619C9"/>
    <w:rsid w:val="00E6705B"/>
    <w:rsid w:val="00E71D9B"/>
    <w:rsid w:val="00E875F4"/>
    <w:rsid w:val="00E94C88"/>
    <w:rsid w:val="00EA05FC"/>
    <w:rsid w:val="00EA2BFE"/>
    <w:rsid w:val="00EB1683"/>
    <w:rsid w:val="00ED1616"/>
    <w:rsid w:val="00EE056C"/>
    <w:rsid w:val="00EE54E0"/>
    <w:rsid w:val="00EE7B38"/>
    <w:rsid w:val="00F14949"/>
    <w:rsid w:val="00F1628F"/>
    <w:rsid w:val="00F44530"/>
    <w:rsid w:val="00F446F4"/>
    <w:rsid w:val="00F46F4B"/>
    <w:rsid w:val="00F84ADC"/>
    <w:rsid w:val="00F8690C"/>
    <w:rsid w:val="00F93029"/>
    <w:rsid w:val="00F93FA1"/>
    <w:rsid w:val="00FA6BEF"/>
    <w:rsid w:val="00FB22A3"/>
    <w:rsid w:val="00FB71E4"/>
    <w:rsid w:val="00FD525F"/>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631D-B4C7-473A-8804-B81ED23D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3370</Words>
  <Characters>156</Characters>
  <Application>Microsoft Office Word</Application>
  <DocSecurity>0</DocSecurity>
  <Lines>6</Lines>
  <Paragraphs>57</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2026-03-05T00:11:00Z</dcterms:created>
  <dcterms:modified xsi:type="dcterms:W3CDTF">2026-03-05T00:11:00Z</dcterms:modified>
</cp:coreProperties>
</file>